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5670"/>
      </w:tblGrid>
      <w:tr w:rsidR="009E445F" w:rsidRPr="009E445F" w:rsidTr="00733847">
        <w:tc>
          <w:tcPr>
            <w:tcW w:w="2977" w:type="dxa"/>
          </w:tcPr>
          <w:p w:rsidR="004F69E6" w:rsidRPr="009E445F" w:rsidRDefault="004F69E6" w:rsidP="00733847">
            <w:pPr>
              <w:jc w:val="center"/>
              <w:rPr>
                <w:rFonts w:cs="Times New Roman"/>
                <w:b/>
                <w:sz w:val="26"/>
                <w:szCs w:val="24"/>
                <w:lang w:val="en-US"/>
              </w:rPr>
            </w:pPr>
            <w:r w:rsidRPr="009E445F">
              <w:rPr>
                <w:rFonts w:cs="Times New Roman"/>
                <w:b/>
                <w:sz w:val="26"/>
                <w:szCs w:val="24"/>
                <w:lang w:val="en-US"/>
              </w:rPr>
              <w:t>ỦY BAN NHÂN DÂN</w:t>
            </w:r>
          </w:p>
          <w:p w:rsidR="004F69E6" w:rsidRPr="009E445F" w:rsidRDefault="004F69E6" w:rsidP="00733847">
            <w:pPr>
              <w:jc w:val="center"/>
              <w:rPr>
                <w:rFonts w:cs="Times New Roman"/>
                <w:b/>
                <w:sz w:val="26"/>
                <w:szCs w:val="24"/>
                <w:lang w:val="en-US"/>
              </w:rPr>
            </w:pPr>
            <w:r w:rsidRPr="009E445F">
              <w:rPr>
                <w:rFonts w:cs="Times New Roman"/>
                <w:b/>
                <w:sz w:val="26"/>
                <w:szCs w:val="24"/>
                <w:lang w:val="en-US"/>
              </w:rPr>
              <w:t>THỈNH NINH THUẬN</w:t>
            </w:r>
          </w:p>
        </w:tc>
        <w:tc>
          <w:tcPr>
            <w:tcW w:w="709" w:type="dxa"/>
          </w:tcPr>
          <w:p w:rsidR="004F69E6" w:rsidRPr="009E445F" w:rsidRDefault="004F69E6" w:rsidP="00733847">
            <w:pPr>
              <w:jc w:val="center"/>
              <w:rPr>
                <w:rFonts w:cs="Times New Roman"/>
                <w:b/>
                <w:sz w:val="26"/>
                <w:szCs w:val="24"/>
              </w:rPr>
            </w:pPr>
          </w:p>
        </w:tc>
        <w:tc>
          <w:tcPr>
            <w:tcW w:w="5670" w:type="dxa"/>
          </w:tcPr>
          <w:p w:rsidR="004F69E6" w:rsidRPr="009E445F" w:rsidRDefault="004F69E6" w:rsidP="00733847">
            <w:pPr>
              <w:jc w:val="center"/>
              <w:rPr>
                <w:rFonts w:cs="Times New Roman"/>
                <w:b/>
                <w:sz w:val="26"/>
                <w:szCs w:val="24"/>
              </w:rPr>
            </w:pPr>
            <w:r w:rsidRPr="009E445F">
              <w:rPr>
                <w:rFonts w:cs="Times New Roman"/>
                <w:b/>
                <w:sz w:val="26"/>
                <w:szCs w:val="24"/>
              </w:rPr>
              <w:t>CỘNG HÒA XÃ HỘI CHỦ NGHĨA VIỆT NAM</w:t>
            </w:r>
          </w:p>
          <w:p w:rsidR="004F69E6" w:rsidRPr="009E445F" w:rsidRDefault="004F69E6" w:rsidP="00733847">
            <w:pPr>
              <w:jc w:val="center"/>
              <w:rPr>
                <w:rFonts w:cs="Times New Roman"/>
                <w:b/>
                <w:sz w:val="26"/>
                <w:szCs w:val="24"/>
              </w:rPr>
            </w:pPr>
            <w:r w:rsidRPr="009E445F">
              <w:rPr>
                <w:rFonts w:cs="Times New Roman"/>
                <w:b/>
                <w:sz w:val="28"/>
                <w:szCs w:val="24"/>
                <w:lang w:val="en-US"/>
              </w:rPr>
              <w:t>Độc lập – Tự do – Hạnh phúc</w:t>
            </w:r>
          </w:p>
        </w:tc>
      </w:tr>
      <w:tr w:rsidR="009E445F" w:rsidRPr="009E445F" w:rsidTr="00733847">
        <w:tc>
          <w:tcPr>
            <w:tcW w:w="2977" w:type="dxa"/>
          </w:tcPr>
          <w:p w:rsidR="004F69E6" w:rsidRPr="009E445F" w:rsidRDefault="004F69E6" w:rsidP="00733847">
            <w:pPr>
              <w:rPr>
                <w:rFonts w:cs="Times New Roman"/>
                <w:sz w:val="20"/>
                <w:szCs w:val="24"/>
              </w:rPr>
            </w:pPr>
            <w:r w:rsidRPr="009E445F">
              <w:rPr>
                <w:rFonts w:cs="Times New Roman"/>
                <w:noProof/>
                <w:sz w:val="20"/>
                <w:szCs w:val="24"/>
              </w:rPr>
              <mc:AlternateContent>
                <mc:Choice Requires="wps">
                  <w:drawing>
                    <wp:anchor distT="0" distB="0" distL="114300" distR="114300" simplePos="0" relativeHeight="251659264" behindDoc="0" locked="0" layoutInCell="1" allowOverlap="1" wp14:anchorId="36721D80" wp14:editId="52E2832D">
                      <wp:simplePos x="0" y="0"/>
                      <wp:positionH relativeFrom="column">
                        <wp:posOffset>464185</wp:posOffset>
                      </wp:positionH>
                      <wp:positionV relativeFrom="paragraph">
                        <wp:posOffset>30391</wp:posOffset>
                      </wp:positionV>
                      <wp:extent cx="882203" cy="0"/>
                      <wp:effectExtent l="0" t="0" r="32385" b="19050"/>
                      <wp:wrapNone/>
                      <wp:docPr id="1" name="Straight Connector 1"/>
                      <wp:cNvGraphicFramePr/>
                      <a:graphic xmlns:a="http://schemas.openxmlformats.org/drawingml/2006/main">
                        <a:graphicData uri="http://schemas.microsoft.com/office/word/2010/wordprocessingShape">
                          <wps:wsp>
                            <wps:cNvCnPr/>
                            <wps:spPr>
                              <a:xfrm>
                                <a:off x="0" y="0"/>
                                <a:ext cx="8822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line w14:anchorId="5E0606C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55pt,2.4pt" to="10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" strokecolor="black [3200]" strokeweight=".5pt">
                      <v:stroke joinstyle="miter"/>
                    </v:line>
                  </w:pict>
                </mc:Fallback>
              </mc:AlternateContent>
            </w:r>
          </w:p>
        </w:tc>
        <w:tc>
          <w:tcPr>
            <w:tcW w:w="709" w:type="dxa"/>
          </w:tcPr>
          <w:p w:rsidR="004F69E6" w:rsidRPr="009E445F" w:rsidRDefault="004F69E6" w:rsidP="00733847">
            <w:pPr>
              <w:rPr>
                <w:rFonts w:cs="Times New Roman"/>
                <w:sz w:val="20"/>
                <w:szCs w:val="24"/>
              </w:rPr>
            </w:pPr>
          </w:p>
        </w:tc>
        <w:tc>
          <w:tcPr>
            <w:tcW w:w="5670" w:type="dxa"/>
          </w:tcPr>
          <w:p w:rsidR="004F69E6" w:rsidRPr="009E445F" w:rsidRDefault="004F69E6" w:rsidP="00733847">
            <w:pPr>
              <w:rPr>
                <w:rFonts w:cs="Times New Roman"/>
                <w:sz w:val="20"/>
                <w:szCs w:val="24"/>
                <w:lang w:val="en-US"/>
              </w:rPr>
            </w:pPr>
            <w:r w:rsidRPr="009E445F">
              <w:rPr>
                <w:rFonts w:cs="Times New Roman"/>
                <w:noProof/>
                <w:sz w:val="20"/>
                <w:szCs w:val="24"/>
              </w:rPr>
              <mc:AlternateContent>
                <mc:Choice Requires="wps">
                  <w:drawing>
                    <wp:anchor distT="0" distB="0" distL="114300" distR="114300" simplePos="0" relativeHeight="251660288" behindDoc="0" locked="0" layoutInCell="1" allowOverlap="1" wp14:anchorId="56CF40B8" wp14:editId="67F2B7D8">
                      <wp:simplePos x="0" y="0"/>
                      <wp:positionH relativeFrom="column">
                        <wp:posOffset>728345</wp:posOffset>
                      </wp:positionH>
                      <wp:positionV relativeFrom="paragraph">
                        <wp:posOffset>18326</wp:posOffset>
                      </wp:positionV>
                      <wp:extent cx="2009105" cy="179"/>
                      <wp:effectExtent l="0" t="0" r="29845" b="19050"/>
                      <wp:wrapNone/>
                      <wp:docPr id="2" name="Straight Connector 2"/>
                      <wp:cNvGraphicFramePr/>
                      <a:graphic xmlns:a="http://schemas.openxmlformats.org/drawingml/2006/main">
                        <a:graphicData uri="http://schemas.microsoft.com/office/word/2010/wordprocessingShape">
                          <wps:wsp>
                            <wps:cNvCnPr/>
                            <wps:spPr>
                              <a:xfrm>
                                <a:off x="0" y="0"/>
                                <a:ext cx="2009105" cy="1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4737D2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35pt,1.45pt" to="215.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" strokecolor="black [3200]" strokeweight=".5pt">
                      <v:stroke joinstyle="miter"/>
                    </v:line>
                  </w:pict>
                </mc:Fallback>
              </mc:AlternateContent>
            </w:r>
          </w:p>
        </w:tc>
      </w:tr>
      <w:tr w:rsidR="009E445F" w:rsidRPr="009E445F" w:rsidTr="00733847">
        <w:tc>
          <w:tcPr>
            <w:tcW w:w="2977" w:type="dxa"/>
          </w:tcPr>
          <w:p w:rsidR="004F69E6" w:rsidRPr="009E445F" w:rsidRDefault="004F69E6" w:rsidP="00733847">
            <w:pPr>
              <w:jc w:val="center"/>
              <w:rPr>
                <w:rFonts w:cs="Times New Roman"/>
                <w:sz w:val="26"/>
                <w:szCs w:val="24"/>
                <w:lang w:val="en-US"/>
              </w:rPr>
            </w:pPr>
          </w:p>
        </w:tc>
        <w:tc>
          <w:tcPr>
            <w:tcW w:w="709" w:type="dxa"/>
          </w:tcPr>
          <w:p w:rsidR="004F69E6" w:rsidRPr="009E445F" w:rsidRDefault="004F69E6" w:rsidP="00733847">
            <w:pPr>
              <w:rPr>
                <w:rFonts w:cs="Times New Roman"/>
                <w:sz w:val="26"/>
                <w:szCs w:val="24"/>
              </w:rPr>
            </w:pPr>
          </w:p>
        </w:tc>
        <w:tc>
          <w:tcPr>
            <w:tcW w:w="5670" w:type="dxa"/>
          </w:tcPr>
          <w:p w:rsidR="004F69E6" w:rsidRPr="009E445F" w:rsidRDefault="004F69E6" w:rsidP="004F69E6">
            <w:pPr>
              <w:jc w:val="center"/>
              <w:rPr>
                <w:rFonts w:cs="Times New Roman"/>
                <w:i/>
                <w:sz w:val="26"/>
                <w:szCs w:val="24"/>
              </w:rPr>
            </w:pPr>
            <w:r w:rsidRPr="009E445F">
              <w:rPr>
                <w:rFonts w:cs="Times New Roman"/>
                <w:i/>
                <w:sz w:val="26"/>
                <w:szCs w:val="24"/>
                <w:lang w:val="en-US"/>
              </w:rPr>
              <w:t xml:space="preserve">   </w:t>
            </w:r>
          </w:p>
        </w:tc>
      </w:tr>
    </w:tbl>
    <w:p w:rsidR="004B31DE" w:rsidRPr="009E445F" w:rsidRDefault="004B31DE" w:rsidP="004B31DE">
      <w:pPr>
        <w:shd w:val="clear" w:color="auto" w:fill="FFFFFF"/>
        <w:spacing w:before="120" w:after="120" w:line="234" w:lineRule="atLeast"/>
        <w:ind w:firstLine="567"/>
        <w:jc w:val="center"/>
        <w:rPr>
          <w:rFonts w:eastAsia="Times New Roman" w:cs="Times New Roman"/>
          <w:b/>
          <w:iCs/>
          <w:sz w:val="28"/>
          <w:szCs w:val="28"/>
        </w:rPr>
      </w:pPr>
      <w:r w:rsidRPr="009E445F">
        <w:rPr>
          <w:rFonts w:eastAsia="Times New Roman" w:cs="Times New Roman"/>
          <w:b/>
          <w:iCs/>
          <w:sz w:val="28"/>
          <w:szCs w:val="28"/>
        </w:rPr>
        <w:t>QUY ĐỊNH</w:t>
      </w:r>
    </w:p>
    <w:p w:rsidR="004B31DE" w:rsidRPr="009E445F" w:rsidRDefault="004F69E6" w:rsidP="004B31DE">
      <w:pPr>
        <w:jc w:val="center"/>
        <w:rPr>
          <w:rFonts w:eastAsia="Times New Roman" w:cs="Times New Roman"/>
          <w:b/>
          <w:sz w:val="28"/>
          <w:szCs w:val="28"/>
          <w:lang w:eastAsia="vi-VN"/>
        </w:rPr>
      </w:pPr>
      <w:r w:rsidRPr="009E445F">
        <w:rPr>
          <w:rFonts w:eastAsia="Times New Roman" w:cs="Times New Roman"/>
          <w:b/>
          <w:sz w:val="28"/>
          <w:szCs w:val="28"/>
          <w:lang w:eastAsia="vi-VN"/>
        </w:rPr>
        <w:t>V</w:t>
      </w:r>
      <w:r w:rsidR="004B31DE" w:rsidRPr="009E445F">
        <w:rPr>
          <w:rFonts w:eastAsia="Times New Roman" w:cs="Times New Roman"/>
          <w:b/>
          <w:sz w:val="28"/>
          <w:szCs w:val="28"/>
          <w:lang w:eastAsia="vi-VN"/>
        </w:rPr>
        <w:t>ề tuyến đường và thời gian hoạt động của phương tiện vận chuyển chất thải rắn công nghiệp thông thư</w:t>
      </w:r>
      <w:r w:rsidR="00130956" w:rsidRPr="009E445F">
        <w:rPr>
          <w:rFonts w:eastAsia="Times New Roman" w:cs="Times New Roman"/>
          <w:b/>
          <w:sz w:val="28"/>
          <w:szCs w:val="28"/>
          <w:lang w:eastAsia="vi-VN"/>
        </w:rPr>
        <w:t>ờng, chất thải nguy hại phải lắp</w:t>
      </w:r>
      <w:r w:rsidR="004B31DE" w:rsidRPr="009E445F">
        <w:rPr>
          <w:rFonts w:eastAsia="Times New Roman" w:cs="Times New Roman"/>
          <w:b/>
          <w:sz w:val="28"/>
          <w:szCs w:val="28"/>
          <w:lang w:eastAsia="vi-VN"/>
        </w:rPr>
        <w:t xml:space="preserve"> đặt thiết bị định vị trên địa bàn tỉnh Ninh Thuận</w:t>
      </w:r>
    </w:p>
    <w:p w:rsidR="004B31DE" w:rsidRPr="009E445F" w:rsidRDefault="004B31DE" w:rsidP="004B31DE">
      <w:pPr>
        <w:shd w:val="clear" w:color="auto" w:fill="FFFFFF"/>
        <w:spacing w:before="120" w:after="120" w:line="234" w:lineRule="atLeast"/>
        <w:ind w:firstLine="567"/>
        <w:jc w:val="center"/>
        <w:rPr>
          <w:rFonts w:eastAsia="Times New Roman" w:cs="Times New Roman"/>
          <w:i/>
          <w:sz w:val="28"/>
          <w:szCs w:val="28"/>
        </w:rPr>
      </w:pPr>
      <w:r w:rsidRPr="009E445F">
        <w:rPr>
          <w:rFonts w:eastAsia="Times New Roman" w:cs="Times New Roman"/>
          <w:i/>
          <w:sz w:val="28"/>
          <w:szCs w:val="28"/>
        </w:rPr>
        <w:t xml:space="preserve"> (Kèm theo Quyết định số       2022/QĐ-UBND ngày    tháng  </w:t>
      </w:r>
      <w:r w:rsidR="00BB3347">
        <w:rPr>
          <w:rFonts w:eastAsia="Times New Roman" w:cs="Times New Roman"/>
          <w:i/>
          <w:sz w:val="28"/>
          <w:szCs w:val="28"/>
        </w:rPr>
        <w:t xml:space="preserve"> </w:t>
      </w:r>
      <w:r w:rsidRPr="009E445F">
        <w:rPr>
          <w:rFonts w:eastAsia="Times New Roman" w:cs="Times New Roman"/>
          <w:i/>
          <w:sz w:val="28"/>
          <w:szCs w:val="28"/>
        </w:rPr>
        <w:t xml:space="preserve"> năm 2022 của Ủy ban nhân dân tỉnh)</w:t>
      </w:r>
    </w:p>
    <w:p w:rsidR="0066707B" w:rsidRDefault="0066707B" w:rsidP="004F69E6">
      <w:pPr>
        <w:jc w:val="center"/>
        <w:rPr>
          <w:b/>
          <w:sz w:val="28"/>
        </w:rPr>
      </w:pPr>
      <w:bookmarkStart w:id="0" w:name="dieu_1"/>
    </w:p>
    <w:p w:rsidR="00C45DAB" w:rsidRPr="009E445F" w:rsidRDefault="00C45DAB" w:rsidP="004F69E6">
      <w:pPr>
        <w:jc w:val="center"/>
        <w:rPr>
          <w:b/>
          <w:sz w:val="28"/>
        </w:rPr>
      </w:pPr>
    </w:p>
    <w:p w:rsidR="004F69E6" w:rsidRPr="009E445F" w:rsidRDefault="004F69E6" w:rsidP="004F69E6">
      <w:pPr>
        <w:jc w:val="center"/>
        <w:rPr>
          <w:b/>
          <w:sz w:val="28"/>
        </w:rPr>
      </w:pPr>
      <w:r w:rsidRPr="009E445F">
        <w:rPr>
          <w:b/>
          <w:sz w:val="28"/>
        </w:rPr>
        <w:t>CHƯƠNG 1</w:t>
      </w:r>
    </w:p>
    <w:p w:rsidR="004F69E6" w:rsidRPr="009E445F" w:rsidRDefault="004F69E6" w:rsidP="004F69E6">
      <w:pPr>
        <w:jc w:val="center"/>
        <w:rPr>
          <w:b/>
          <w:sz w:val="28"/>
        </w:rPr>
      </w:pPr>
      <w:r w:rsidRPr="009E445F">
        <w:rPr>
          <w:b/>
          <w:sz w:val="28"/>
        </w:rPr>
        <w:t>NHỮNG QUY ĐỊNH CHUNG</w:t>
      </w:r>
    </w:p>
    <w:p w:rsidR="004F69E6" w:rsidRPr="009E445F" w:rsidRDefault="004F69E6" w:rsidP="004B31DE">
      <w:pPr>
        <w:shd w:val="clear" w:color="auto" w:fill="FFFFFF"/>
        <w:spacing w:line="234" w:lineRule="atLeast"/>
        <w:ind w:firstLine="567"/>
        <w:jc w:val="both"/>
        <w:rPr>
          <w:rFonts w:eastAsia="Times New Roman" w:cs="Times New Roman"/>
          <w:b/>
          <w:bCs/>
          <w:sz w:val="28"/>
          <w:szCs w:val="28"/>
        </w:rPr>
      </w:pP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b/>
          <w:bCs/>
          <w:sz w:val="28"/>
          <w:szCs w:val="28"/>
        </w:rPr>
        <w:t>Điều 1. Phạm vi điều chỉnh</w:t>
      </w:r>
      <w:bookmarkEnd w:id="0"/>
    </w:p>
    <w:p w:rsidR="004B31DE" w:rsidRPr="009E445F" w:rsidRDefault="004F69E6"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Quy</w:t>
      </w:r>
      <w:r w:rsidR="004B31DE" w:rsidRPr="009E445F">
        <w:rPr>
          <w:rFonts w:eastAsia="Times New Roman" w:cs="Times New Roman"/>
          <w:sz w:val="28"/>
          <w:szCs w:val="28"/>
        </w:rPr>
        <w:t xml:space="preserve"> định này quy định về </w:t>
      </w:r>
      <w:r w:rsidR="004B31DE" w:rsidRPr="009E445F">
        <w:rPr>
          <w:rFonts w:eastAsia="Times New Roman" w:cs="Times New Roman"/>
          <w:sz w:val="28"/>
          <w:szCs w:val="28"/>
          <w:lang w:eastAsia="vi-VN"/>
        </w:rPr>
        <w:t>tuyến đường và thời gian hoạt động của phương tiện vận chuyển chất thải rắn công nghiệp thông thư</w:t>
      </w:r>
      <w:r w:rsidR="000F3DA2">
        <w:rPr>
          <w:rFonts w:eastAsia="Times New Roman" w:cs="Times New Roman"/>
          <w:sz w:val="28"/>
          <w:szCs w:val="28"/>
          <w:lang w:eastAsia="vi-VN"/>
        </w:rPr>
        <w:t>ờng, chất thải nguy hại phải lắp</w:t>
      </w:r>
      <w:r w:rsidR="004B31DE" w:rsidRPr="009E445F">
        <w:rPr>
          <w:rFonts w:eastAsia="Times New Roman" w:cs="Times New Roman"/>
          <w:sz w:val="28"/>
          <w:szCs w:val="28"/>
          <w:lang w:eastAsia="vi-VN"/>
        </w:rPr>
        <w:t xml:space="preserve"> đặt thiết bị định vị trên địa bàn tỉnh Ninh Thuận</w:t>
      </w:r>
      <w:r w:rsidR="004B31DE" w:rsidRPr="009E445F">
        <w:rPr>
          <w:rFonts w:eastAsia="Times New Roman" w:cs="Times New Roman"/>
          <w:sz w:val="28"/>
          <w:szCs w:val="28"/>
        </w:rPr>
        <w:t xml:space="preserve">. Các </w:t>
      </w:r>
      <w:r w:rsidR="004B31DE" w:rsidRPr="009E445F">
        <w:rPr>
          <w:sz w:val="28"/>
        </w:rPr>
        <w:t xml:space="preserve">trường hợp khác không được quy định tại Quy định này thì được thực hiện theo quy định pháp luật có liên quan.  </w:t>
      </w:r>
    </w:p>
    <w:p w:rsidR="004B31DE" w:rsidRPr="009E445F" w:rsidRDefault="004B31DE" w:rsidP="0066707B">
      <w:pPr>
        <w:shd w:val="clear" w:color="auto" w:fill="FFFFFF"/>
        <w:spacing w:before="120" w:after="120"/>
        <w:ind w:firstLine="567"/>
        <w:jc w:val="both"/>
        <w:rPr>
          <w:rFonts w:eastAsia="Times New Roman" w:cs="Times New Roman"/>
          <w:sz w:val="28"/>
          <w:szCs w:val="28"/>
        </w:rPr>
      </w:pPr>
      <w:bookmarkStart w:id="1" w:name="dieu_2"/>
      <w:r w:rsidRPr="009E445F">
        <w:rPr>
          <w:rFonts w:eastAsia="Times New Roman" w:cs="Times New Roman"/>
          <w:b/>
          <w:bCs/>
          <w:sz w:val="28"/>
          <w:szCs w:val="28"/>
        </w:rPr>
        <w:t>Điều 2. Đối tượng áp dụng</w:t>
      </w:r>
      <w:bookmarkEnd w:id="1"/>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Áp dụng đối với các tổ chức, cá nhân có hoạt động hoặc liên quan đến hoạt động vận chuyển chất thải rắn công nghiệp thông thường và chất thải nguy hại trên địa bàn tỉnh Ninh Thuận.</w:t>
      </w:r>
    </w:p>
    <w:p w:rsidR="004B31DE" w:rsidRPr="009E445F" w:rsidRDefault="004B31DE" w:rsidP="0066707B">
      <w:pPr>
        <w:shd w:val="clear" w:color="auto" w:fill="FFFFFF"/>
        <w:spacing w:before="120" w:after="120"/>
        <w:ind w:firstLine="567"/>
        <w:jc w:val="both"/>
        <w:rPr>
          <w:rFonts w:eastAsia="Times New Roman" w:cs="Times New Roman"/>
          <w:sz w:val="28"/>
          <w:szCs w:val="28"/>
        </w:rPr>
      </w:pPr>
      <w:bookmarkStart w:id="2" w:name="dieu_3"/>
      <w:r w:rsidRPr="009E445F">
        <w:rPr>
          <w:rFonts w:eastAsia="Times New Roman" w:cs="Times New Roman"/>
          <w:b/>
          <w:bCs/>
          <w:sz w:val="28"/>
          <w:szCs w:val="28"/>
        </w:rPr>
        <w:t>Điều 3. Giải thích từ ngữ</w:t>
      </w:r>
      <w:bookmarkEnd w:id="2"/>
    </w:p>
    <w:p w:rsidR="00130956"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 xml:space="preserve">1. </w:t>
      </w:r>
      <w:r w:rsidR="00130956" w:rsidRPr="009E445F">
        <w:rPr>
          <w:sz w:val="28"/>
          <w:szCs w:val="28"/>
          <w:lang w:val="sv-SE"/>
        </w:rPr>
        <w:t xml:space="preserve">Các từ ngữ về </w:t>
      </w:r>
      <w:r w:rsidR="007361C8" w:rsidRPr="009E445F">
        <w:rPr>
          <w:sz w:val="28"/>
          <w:szCs w:val="28"/>
          <w:lang w:val="sv-SE"/>
        </w:rPr>
        <w:t xml:space="preserve">chất thải, </w:t>
      </w:r>
      <w:r w:rsidR="00130956" w:rsidRPr="009E445F">
        <w:rPr>
          <w:sz w:val="28"/>
        </w:rPr>
        <w:t xml:space="preserve">chất thải rắn, chất thải rắn thông thường, chất thải công nghiệp, chất thải nguy hại, </w:t>
      </w:r>
      <w:r w:rsidR="007361C8" w:rsidRPr="009E445F">
        <w:rPr>
          <w:sz w:val="28"/>
        </w:rPr>
        <w:t xml:space="preserve">đồng xử lý chất thải, </w:t>
      </w:r>
      <w:r w:rsidR="00130956" w:rsidRPr="009E445F">
        <w:rPr>
          <w:sz w:val="28"/>
        </w:rPr>
        <w:t xml:space="preserve">tự xử lý chất thải, tái sử dụng chất thải, tái chế chất thải, chủ nguồn thải, chủ xử lý chất thải được quy định tại Điều 3 Luật Bảo vệ môi trường; Điều 3 Nghị định </w:t>
      </w:r>
      <w:r w:rsidR="00130956" w:rsidRPr="009E445F">
        <w:rPr>
          <w:sz w:val="28"/>
          <w:szCs w:val="28"/>
        </w:rPr>
        <w:t xml:space="preserve">08/2022/NĐ-CP ngày </w:t>
      </w:r>
      <w:r w:rsidR="00130956" w:rsidRPr="009E445F">
        <w:rPr>
          <w:iCs/>
          <w:sz w:val="28"/>
          <w:szCs w:val="28"/>
          <w:shd w:val="clear" w:color="auto" w:fill="FFFFFF"/>
        </w:rPr>
        <w:t xml:space="preserve">10/01/2022 của Chính phủ </w:t>
      </w:r>
      <w:r w:rsidR="00130956" w:rsidRPr="009E445F">
        <w:rPr>
          <w:sz w:val="28"/>
          <w:szCs w:val="28"/>
          <w:shd w:val="clear" w:color="auto" w:fill="FFFFFF"/>
        </w:rPr>
        <w:t>quy định chi tiết một số điều của Luật Bảo vệ môi trường</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2. Chất thải rắn công nghiệp thông thường là chất thải rắn phát sinh từ hoạt động sản xuất, kinh doanh, dịch vụ không thuộc danh mục chất thải nguy hại hoặc thuộc danh mục chất thải nguy hại nhưng có yếu tố nguy hại dưới ngưỡng chất thải nguy hại.</w:t>
      </w:r>
    </w:p>
    <w:p w:rsidR="004B31DE" w:rsidRPr="009E445F" w:rsidRDefault="00130956"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lang w:eastAsia="vi-VN"/>
        </w:rPr>
        <w:t>3</w:t>
      </w:r>
      <w:r w:rsidR="004B31DE" w:rsidRPr="009E445F">
        <w:rPr>
          <w:rFonts w:eastAsia="Times New Roman" w:cs="Times New Roman"/>
          <w:sz w:val="28"/>
          <w:szCs w:val="28"/>
          <w:lang w:eastAsia="vi-VN"/>
        </w:rPr>
        <w:t>. Vận chuyển chất thải là quá trình chuyên chở chất thải từ nơi phát sinh đến nơi xử lý, có thể kèm theo hoạt động thu gom, lưu giữ (hay tập kết) tạm thời, trung chuyển chất thải và sơ chế chất thải tại điểm tập kết hoặc trạm trung chuyển.</w:t>
      </w:r>
    </w:p>
    <w:p w:rsidR="004B31DE" w:rsidRPr="009E445F" w:rsidRDefault="00130956"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lastRenderedPageBreak/>
        <w:t>4</w:t>
      </w:r>
      <w:r w:rsidR="004B31DE" w:rsidRPr="009E445F">
        <w:rPr>
          <w:rFonts w:eastAsia="Times New Roman" w:cs="Times New Roman"/>
          <w:sz w:val="28"/>
          <w:szCs w:val="28"/>
        </w:rPr>
        <w:t>. Thiết bị định vị (còn gọi là thiết bị giám sát hành trình) là thiết bị điện tử được lắp trên phương tiện vận chuyển chất thải rắn công nghiệp thông thường và chất thải nguy để ghi, lưu trữ và truyền phát các thông tin bắt buộc liên quan trong hành trình của phương tiện vận chuyển.</w:t>
      </w:r>
    </w:p>
    <w:p w:rsidR="00C45DAB" w:rsidRDefault="00C45DAB" w:rsidP="004F69E6">
      <w:pPr>
        <w:widowControl w:val="0"/>
        <w:spacing w:before="120" w:after="120"/>
        <w:jc w:val="center"/>
        <w:rPr>
          <w:b/>
          <w:bCs/>
          <w:sz w:val="28"/>
          <w:szCs w:val="28"/>
          <w:lang w:val="vi-VN"/>
        </w:rPr>
      </w:pPr>
      <w:bookmarkStart w:id="3" w:name="dieu_4"/>
    </w:p>
    <w:p w:rsidR="004F69E6" w:rsidRPr="009E445F" w:rsidRDefault="004F69E6" w:rsidP="004F69E6">
      <w:pPr>
        <w:widowControl w:val="0"/>
        <w:spacing w:before="120" w:after="120"/>
        <w:jc w:val="center"/>
        <w:rPr>
          <w:b/>
          <w:bCs/>
          <w:sz w:val="28"/>
          <w:szCs w:val="28"/>
          <w:lang w:val="vi-VN"/>
        </w:rPr>
      </w:pPr>
      <w:r w:rsidRPr="009E445F">
        <w:rPr>
          <w:b/>
          <w:bCs/>
          <w:sz w:val="28"/>
          <w:szCs w:val="28"/>
          <w:lang w:val="vi-VN"/>
        </w:rPr>
        <w:t>Chương II</w:t>
      </w:r>
    </w:p>
    <w:p w:rsidR="004F69E6" w:rsidRPr="009E445F" w:rsidRDefault="004F69E6" w:rsidP="00FA7D59">
      <w:pPr>
        <w:widowControl w:val="0"/>
        <w:spacing w:before="120" w:after="120"/>
        <w:ind w:firstLine="720"/>
        <w:jc w:val="center"/>
        <w:rPr>
          <w:rFonts w:eastAsia="Times New Roman" w:cs="Times New Roman"/>
          <w:b/>
          <w:sz w:val="28"/>
          <w:szCs w:val="28"/>
          <w:lang w:eastAsia="vi-VN"/>
        </w:rPr>
      </w:pPr>
      <w:r w:rsidRPr="009E445F">
        <w:rPr>
          <w:b/>
          <w:bCs/>
          <w:sz w:val="28"/>
          <w:szCs w:val="28"/>
        </w:rPr>
        <w:t xml:space="preserve">QUY ĐỊNH VỀ </w:t>
      </w:r>
      <w:r w:rsidR="00A1225B" w:rsidRPr="009E445F">
        <w:rPr>
          <w:rFonts w:eastAsia="Times New Roman" w:cs="Times New Roman"/>
          <w:b/>
          <w:sz w:val="28"/>
          <w:szCs w:val="28"/>
          <w:lang w:eastAsia="vi-VN"/>
        </w:rPr>
        <w:t xml:space="preserve">TUYẾN ĐƯỜNG, </w:t>
      </w:r>
      <w:r w:rsidR="00FA7D59" w:rsidRPr="009E445F">
        <w:rPr>
          <w:rFonts w:eastAsia="Times New Roman" w:cs="Times New Roman"/>
          <w:b/>
          <w:sz w:val="28"/>
          <w:szCs w:val="28"/>
          <w:lang w:eastAsia="vi-VN"/>
        </w:rPr>
        <w:t>THỜI GIAN HOẠT ĐỘNG</w:t>
      </w:r>
      <w:r w:rsidR="00A1225B" w:rsidRPr="009E445F">
        <w:rPr>
          <w:rFonts w:eastAsia="Times New Roman" w:cs="Times New Roman"/>
          <w:b/>
          <w:sz w:val="28"/>
          <w:szCs w:val="28"/>
          <w:lang w:eastAsia="vi-VN"/>
        </w:rPr>
        <w:t xml:space="preserve">, </w:t>
      </w:r>
      <w:r w:rsidR="00FA7D59" w:rsidRPr="009E445F">
        <w:rPr>
          <w:rFonts w:eastAsia="Times New Roman" w:cs="Times New Roman"/>
          <w:b/>
          <w:sz w:val="28"/>
          <w:szCs w:val="28"/>
          <w:lang w:eastAsia="vi-VN"/>
        </w:rPr>
        <w:t xml:space="preserve">PHƯƠNG TIỆN VẬN CHUYỂN CHẤT THẢI RẮN CÔNG NGHIỆP THÔNG THƯỜNG, CHẤT THẢI NGUY HẠI </w:t>
      </w:r>
    </w:p>
    <w:p w:rsidR="00A1225B" w:rsidRPr="009E445F" w:rsidRDefault="00A1225B" w:rsidP="00FA7D59">
      <w:pPr>
        <w:widowControl w:val="0"/>
        <w:spacing w:before="120" w:after="120"/>
        <w:ind w:firstLine="720"/>
        <w:jc w:val="center"/>
        <w:rPr>
          <w:rFonts w:eastAsia="Times New Roman" w:cs="Times New Roman"/>
          <w:b/>
          <w:bCs/>
          <w:sz w:val="28"/>
          <w:szCs w:val="28"/>
        </w:rPr>
      </w:pP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b/>
          <w:bCs/>
          <w:sz w:val="28"/>
          <w:szCs w:val="28"/>
        </w:rPr>
        <w:t>Điều 4. Phương tiện vận chuyển</w:t>
      </w:r>
      <w:bookmarkEnd w:id="3"/>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1.</w:t>
      </w:r>
      <w:r w:rsidRPr="009E445F">
        <w:rPr>
          <w:rFonts w:eastAsia="Times New Roman" w:cs="Times New Roman"/>
          <w:b/>
          <w:sz w:val="28"/>
          <w:szCs w:val="28"/>
        </w:rPr>
        <w:t xml:space="preserve"> </w:t>
      </w:r>
      <w:r w:rsidRPr="009E445F">
        <w:rPr>
          <w:rFonts w:eastAsia="Times New Roman" w:cs="Times New Roman"/>
          <w:sz w:val="28"/>
          <w:szCs w:val="28"/>
        </w:rPr>
        <w:t>Yêu cầu kỹ thuật về bảo vệ môi trường đối với phương tiện vận chuyển chất thải rắn công nghiệp thông thường</w:t>
      </w:r>
    </w:p>
    <w:p w:rsidR="004B31DE" w:rsidRPr="009E445F" w:rsidRDefault="004B31DE" w:rsidP="0066707B">
      <w:pPr>
        <w:pStyle w:val="NormalWeb"/>
        <w:spacing w:before="120" w:beforeAutospacing="0" w:after="120" w:afterAutospacing="0"/>
        <w:ind w:firstLine="567"/>
        <w:jc w:val="both"/>
        <w:rPr>
          <w:sz w:val="28"/>
          <w:szCs w:val="28"/>
        </w:rPr>
      </w:pPr>
      <w:bookmarkStart w:id="4" w:name="dieu_37"/>
      <w:r w:rsidRPr="009E445F">
        <w:rPr>
          <w:sz w:val="28"/>
          <w:szCs w:val="28"/>
        </w:rPr>
        <w:t>a) </w:t>
      </w:r>
      <w:r w:rsidRPr="009E445F">
        <w:rPr>
          <w:sz w:val="28"/>
          <w:szCs w:val="28"/>
          <w:lang w:val="vi-VN"/>
        </w:rPr>
        <w:t>Phương tiện vận chuyển chất thải rắn công nghiệp thông thường phải đáp ứng các yêu cầu về an toàn kỹ thuật và bảo vệ môi trường theo quy định của pháp luật về giao thông vận tải.</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b) </w:t>
      </w:r>
      <w:r w:rsidRPr="009E445F">
        <w:rPr>
          <w:sz w:val="28"/>
          <w:szCs w:val="28"/>
          <w:lang w:val="vi-VN"/>
        </w:rPr>
        <w:t xml:space="preserve">Chất thải rắn công nghiệp thông thường được lưu chứa trong thiết bị lưu giữ chất thải hoặc lưu chứa trực tiếp trên các phương tiện vận chuyển. Thiết bị lưu giữ chất thải rắn công nghiệp thông thường được lắp cố định hoặc có thể tháo rời trên phương tiện vận chuyển và phải đáp ứng các yêu cầu quy định </w:t>
      </w:r>
      <w:r w:rsidRPr="009E445F">
        <w:rPr>
          <w:sz w:val="28"/>
          <w:szCs w:val="28"/>
        </w:rPr>
        <w:t>sau:</w:t>
      </w:r>
    </w:p>
    <w:p w:rsidR="004B31DE" w:rsidRPr="009E445F" w:rsidRDefault="004B31DE" w:rsidP="0066707B">
      <w:pPr>
        <w:spacing w:before="120" w:after="120"/>
        <w:ind w:firstLine="567"/>
        <w:jc w:val="both"/>
        <w:rPr>
          <w:rFonts w:eastAsia="Times New Roman" w:cs="Times New Roman"/>
          <w:sz w:val="28"/>
          <w:szCs w:val="28"/>
        </w:rPr>
      </w:pPr>
      <w:r w:rsidRPr="009E445F">
        <w:rPr>
          <w:rFonts w:eastAsia="Times New Roman" w:cs="Times New Roman"/>
          <w:sz w:val="28"/>
          <w:szCs w:val="28"/>
        </w:rPr>
        <w:t>- </w:t>
      </w:r>
      <w:r w:rsidRPr="009E445F">
        <w:rPr>
          <w:rFonts w:eastAsia="Times New Roman" w:cs="Times New Roman"/>
          <w:sz w:val="28"/>
          <w:szCs w:val="28"/>
          <w:lang w:val="vi-VN"/>
        </w:rPr>
        <w:t>Bảo đảm lưu giữ an toàn, không bị hư hỏng, rách vỡ vỏ</w:t>
      </w:r>
      <w:r w:rsidRPr="009E445F">
        <w:rPr>
          <w:rFonts w:eastAsia="Times New Roman" w:cs="Times New Roman"/>
          <w:sz w:val="28"/>
          <w:szCs w:val="28"/>
        </w:rPr>
        <w:t>.</w:t>
      </w:r>
    </w:p>
    <w:p w:rsidR="004B31DE" w:rsidRPr="009E445F" w:rsidRDefault="004B31DE" w:rsidP="0066707B">
      <w:pPr>
        <w:spacing w:before="120" w:after="120"/>
        <w:ind w:firstLine="567"/>
        <w:jc w:val="both"/>
        <w:rPr>
          <w:rFonts w:eastAsia="Times New Roman" w:cs="Times New Roman"/>
          <w:sz w:val="28"/>
          <w:szCs w:val="28"/>
        </w:rPr>
      </w:pPr>
      <w:r w:rsidRPr="009E445F">
        <w:rPr>
          <w:rFonts w:eastAsia="Times New Roman" w:cs="Times New Roman"/>
          <w:sz w:val="28"/>
          <w:szCs w:val="28"/>
        </w:rPr>
        <w:t>- </w:t>
      </w:r>
      <w:r w:rsidRPr="009E445F">
        <w:rPr>
          <w:rFonts w:eastAsia="Times New Roman" w:cs="Times New Roman"/>
          <w:sz w:val="28"/>
          <w:szCs w:val="28"/>
          <w:lang w:val="vi-VN"/>
        </w:rPr>
        <w:t>Bao bì mềm được buộc kín, bao bì cứng có nắp đậy kín để bảo đảm ngăn chất thải rò rỉ hoặc rơi vãi ra môi trường</w:t>
      </w:r>
      <w:r w:rsidRPr="009E445F">
        <w:rPr>
          <w:rFonts w:eastAsia="Times New Roman" w:cs="Times New Roman"/>
          <w:sz w:val="28"/>
          <w:szCs w:val="28"/>
        </w:rPr>
        <w:t>.</w:t>
      </w:r>
    </w:p>
    <w:p w:rsidR="004B31DE" w:rsidRPr="009E445F" w:rsidRDefault="004B31DE" w:rsidP="0066707B">
      <w:pPr>
        <w:spacing w:before="120" w:after="120"/>
        <w:ind w:firstLine="567"/>
        <w:jc w:val="both"/>
        <w:rPr>
          <w:rFonts w:eastAsia="Times New Roman" w:cs="Times New Roman"/>
          <w:sz w:val="28"/>
          <w:szCs w:val="28"/>
        </w:rPr>
      </w:pPr>
      <w:r w:rsidRPr="009E445F">
        <w:rPr>
          <w:rFonts w:eastAsia="Times New Roman" w:cs="Times New Roman"/>
          <w:sz w:val="28"/>
          <w:szCs w:val="28"/>
        </w:rPr>
        <w:t>- </w:t>
      </w:r>
      <w:r w:rsidRPr="009E445F">
        <w:rPr>
          <w:rFonts w:eastAsia="Times New Roman" w:cs="Times New Roman"/>
          <w:sz w:val="28"/>
          <w:szCs w:val="28"/>
          <w:lang w:val="vi-VN"/>
        </w:rPr>
        <w:t>Kết cấu cứng chịu được va chạm, không bị hư hỏng, biến dạng, rách vỡ bởi trọng lượng chất thải trong quá trình sử dụng.</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c) </w:t>
      </w:r>
      <w:r w:rsidRPr="009E445F">
        <w:rPr>
          <w:sz w:val="28"/>
          <w:szCs w:val="28"/>
          <w:lang w:val="vi-VN"/>
        </w:rPr>
        <w:t>Phương tiện vận chuyển chất thải rắn công nghiệp thông thường phải bảo đảm không rơi vãi chất thải rắn công nghiệp thông thường, phát tán bụi, mùi trong quá trình vận chuyển.</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d) </w:t>
      </w:r>
      <w:r w:rsidRPr="009E445F">
        <w:rPr>
          <w:sz w:val="28"/>
          <w:szCs w:val="28"/>
          <w:lang w:val="vi-VN"/>
        </w:rPr>
        <w:t>Xe tải thùng </w:t>
      </w:r>
      <w:r w:rsidRPr="009E445F">
        <w:rPr>
          <w:sz w:val="28"/>
          <w:szCs w:val="28"/>
        </w:rPr>
        <w:t>hở </w:t>
      </w:r>
      <w:r w:rsidRPr="009E445F">
        <w:rPr>
          <w:sz w:val="28"/>
          <w:szCs w:val="28"/>
          <w:lang w:val="vi-VN"/>
        </w:rPr>
        <w:t>phải phủ bạt kín che nắng, mưa trong quá trình thu gom, lưu chứa, vận chuyển chất thải rắn công nghiệp thông thường.</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đ) </w:t>
      </w:r>
      <w:r w:rsidRPr="009E445F">
        <w:rPr>
          <w:sz w:val="28"/>
          <w:szCs w:val="28"/>
          <w:lang w:val="vi-VN"/>
        </w:rPr>
        <w:t>Phương tiện vận chuyển chất thải rắn công nghiệp thông thường đang hoạt động phải có dòng chữ “VẬN CHUY</w:t>
      </w:r>
      <w:r w:rsidRPr="009E445F">
        <w:rPr>
          <w:sz w:val="28"/>
          <w:szCs w:val="28"/>
        </w:rPr>
        <w:t>Ể</w:t>
      </w:r>
      <w:r w:rsidRPr="009E445F">
        <w:rPr>
          <w:sz w:val="28"/>
          <w:szCs w:val="28"/>
          <w:lang w:val="vi-VN"/>
        </w:rPr>
        <w:t>N CHẤT THẢI” ở hai bên thành của phương tiện với chiều cao ít nhất là 15 </w:t>
      </w:r>
      <w:r w:rsidRPr="009E445F">
        <w:rPr>
          <w:sz w:val="28"/>
          <w:szCs w:val="28"/>
        </w:rPr>
        <w:t>cm, </w:t>
      </w:r>
      <w:r w:rsidRPr="009E445F">
        <w:rPr>
          <w:sz w:val="28"/>
          <w:szCs w:val="28"/>
          <w:lang w:val="vi-VN"/>
        </w:rPr>
        <w:t>kèm theo tên cơ sở, địa chỉ, số điện thoại liên hệ.</w:t>
      </w:r>
    </w:p>
    <w:p w:rsidR="004B31DE" w:rsidRPr="009E445F" w:rsidRDefault="004B31DE" w:rsidP="0066707B">
      <w:pPr>
        <w:pStyle w:val="NormalWeb"/>
        <w:spacing w:before="120" w:beforeAutospacing="0" w:after="120" w:afterAutospacing="0"/>
        <w:ind w:firstLine="567"/>
        <w:jc w:val="both"/>
        <w:rPr>
          <w:sz w:val="28"/>
          <w:szCs w:val="28"/>
        </w:rPr>
      </w:pPr>
      <w:r w:rsidRPr="009E445F">
        <w:rPr>
          <w:b/>
          <w:bCs/>
          <w:sz w:val="28"/>
          <w:szCs w:val="28"/>
        </w:rPr>
        <w:t xml:space="preserve"> </w:t>
      </w:r>
      <w:r w:rsidRPr="009E445F">
        <w:rPr>
          <w:bCs/>
          <w:sz w:val="28"/>
          <w:szCs w:val="28"/>
        </w:rPr>
        <w:t>2.</w:t>
      </w:r>
      <w:r w:rsidRPr="009E445F">
        <w:rPr>
          <w:bCs/>
          <w:sz w:val="28"/>
          <w:szCs w:val="28"/>
          <w:lang w:val="vi-VN"/>
        </w:rPr>
        <w:t xml:space="preserve"> Yêu cầu kỹ thuật về bảo vệ môi trường đối với phương tiện vận chuyển chất thải nguy hại</w:t>
      </w:r>
      <w:bookmarkEnd w:id="4"/>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a) </w:t>
      </w:r>
      <w:r w:rsidRPr="009E445F">
        <w:rPr>
          <w:sz w:val="28"/>
          <w:szCs w:val="28"/>
          <w:lang w:val="vi-VN"/>
        </w:rPr>
        <w:t xml:space="preserve">Thiết bị lưu chứa chất thải nguy hại được lắp cố định hoặc có thể tháo rời trên phương tiện vận chuyển phải đáp ứng các yêu cầu </w:t>
      </w:r>
      <w:r w:rsidRPr="009E445F">
        <w:rPr>
          <w:sz w:val="28"/>
          <w:szCs w:val="28"/>
        </w:rPr>
        <w:t>sau:</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lastRenderedPageBreak/>
        <w:t>- </w:t>
      </w:r>
      <w:r w:rsidRPr="009E445F">
        <w:rPr>
          <w:sz w:val="28"/>
          <w:szCs w:val="28"/>
          <w:lang w:val="vi-VN"/>
        </w:rPr>
        <w:t>Vỏ có khả năng chống được ăn mòn, không bị gỉ, không phản ứng hóa học với chất thải nguy hại chứa bên trong, có khả năng chống thấm hoặc thẩm thấu, có gia cố hoặc thiết kế đặc biệt tại điểm tiếp nối và vị trí xếp, dỡ hoặc nạp, xả chất thải để tránh rò rỉ</w:t>
      </w:r>
      <w:r w:rsidRPr="009E445F">
        <w:rPr>
          <w:sz w:val="28"/>
          <w:szCs w:val="28"/>
        </w:rPr>
        <w:t>.</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Kết cấu cứng chịu được va chạm, không hư hỏng, biến dạng, rách vỡ bởi trọng lượng chất thải trong quá trình sử dụng</w:t>
      </w:r>
      <w:r w:rsidRPr="009E445F">
        <w:rPr>
          <w:sz w:val="28"/>
          <w:szCs w:val="28"/>
        </w:rPr>
        <w:t>.</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Có dấu hiệu cảnh báo theo quy định</w:t>
      </w:r>
      <w:r w:rsidRPr="009E445F">
        <w:rPr>
          <w:sz w:val="28"/>
          <w:szCs w:val="28"/>
        </w:rPr>
        <w:t>.</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Thiết bị lưu chứa chất thải nguy hại ở thể lỏng hoặc có thành phần nguy hại dễ bay hơi phải có nắp đậy kín, biện pháp kiểm soát bay hơi</w:t>
      </w:r>
      <w:r w:rsidRPr="009E445F">
        <w:rPr>
          <w:sz w:val="28"/>
          <w:szCs w:val="28"/>
        </w:rPr>
        <w:t>.</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w:t>
      </w:r>
      <w:r w:rsidRPr="009E445F">
        <w:rPr>
          <w:sz w:val="28"/>
          <w:szCs w:val="28"/>
          <w:lang w:val="vi-VN"/>
        </w:rPr>
        <w:t xml:space="preserve"> Trường hợp thiết bị lưu chứa chất thải nguy hại không có các thành phần nguy hại dễ bay hơi thì có thể không cần nắp đậy kín nhưng phải có mái hoặc biện pháp khác để che hoàn toàn nắng, mưa và biện pháp kiểm soát gió trực tiếp vào bên trong.</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b) </w:t>
      </w:r>
      <w:r w:rsidRPr="009E445F">
        <w:rPr>
          <w:sz w:val="28"/>
          <w:szCs w:val="28"/>
          <w:lang w:val="vi-VN"/>
        </w:rPr>
        <w:t>Yêu cầu đặc thù cho một số loại phương tiện vận chuyển chất thải nguy hại như sau:</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Xe tải thùng hở phải phủ bạt kín che nắng, mưa trong quá trình thu gom, lưu chứa, vận chuyển chất thải nguy hại;</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Xe tải bồn (xe xitéc) và khoang chứa tàu thủy đối với chất thải nguy hại ở </w:t>
      </w:r>
      <w:r w:rsidRPr="009E445F">
        <w:rPr>
          <w:sz w:val="28"/>
          <w:szCs w:val="28"/>
        </w:rPr>
        <w:t>thể lỏng </w:t>
      </w:r>
      <w:r w:rsidRPr="009E445F">
        <w:rPr>
          <w:sz w:val="28"/>
          <w:szCs w:val="28"/>
          <w:lang w:val="vi-VN"/>
        </w:rPr>
        <w:t>phải có biện pháp kiểm soát bay hơi;</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Xe mô tô, xe gắn máy phải có thùng chứa và được gắn chặt trên giá để hàng (phía sau vị trí ngồi lái) của xe mô tô, xe gắn máy. Kích thước của thùng chứa gắn trên xe mô tô, xe gắn máy bảo đảm tuân thủ theo quy định của pháp luật về giao thông đường bộ.</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c) </w:t>
      </w:r>
      <w:r w:rsidRPr="009E445F">
        <w:rPr>
          <w:sz w:val="28"/>
          <w:szCs w:val="28"/>
          <w:lang w:val="vi-VN"/>
        </w:rPr>
        <w:t xml:space="preserve">Khu vực chứa chất thải nguy hại trên </w:t>
      </w:r>
      <w:r w:rsidRPr="009E445F">
        <w:rPr>
          <w:sz w:val="28"/>
          <w:szCs w:val="28"/>
        </w:rPr>
        <w:t>phương tiện vận chuyển đường t</w:t>
      </w:r>
      <w:r w:rsidRPr="009E445F">
        <w:rPr>
          <w:sz w:val="28"/>
          <w:szCs w:val="28"/>
          <w:lang w:val="vi-VN"/>
        </w:rPr>
        <w:t>hủy</w:t>
      </w:r>
      <w:r w:rsidRPr="009E445F">
        <w:rPr>
          <w:sz w:val="28"/>
          <w:szCs w:val="28"/>
        </w:rPr>
        <w:t xml:space="preserve"> và</w:t>
      </w:r>
      <w:r w:rsidRPr="009E445F">
        <w:rPr>
          <w:sz w:val="28"/>
          <w:szCs w:val="28"/>
          <w:lang w:val="vi-VN"/>
        </w:rPr>
        <w:t xml:space="preserve"> tàu hỏa phải bảo đảm các yêu cầu sau:</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Có sàn, vách xung quanh bảo đảm kín khít, đặc biệt tại đường tiếp giáp giữa sàn và vách, sử dụng vật liệu chống thấm, không cháy, chịu ăn mòn, không có khả năng phản ứng hóa học với chất thải nguy hại; sàn có đủ độ bền để chịu được tải trọng chất thải nguy hại cao nhất theo tính toán;</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Có mái hoặc phủ bạt che hoàn toàn nắng, mưa, trừ khu vực chứa chất thải nguy hại trong các thiết bị lưu chứa với dung tích lớn hơn 02 m</w:t>
      </w:r>
      <w:r w:rsidRPr="009E445F">
        <w:rPr>
          <w:sz w:val="28"/>
          <w:szCs w:val="28"/>
          <w:vertAlign w:val="superscript"/>
          <w:lang w:val="vi-VN"/>
        </w:rPr>
        <w:t>3</w:t>
      </w:r>
      <w:r w:rsidRPr="009E445F">
        <w:rPr>
          <w:sz w:val="28"/>
          <w:szCs w:val="28"/>
          <w:lang w:val="vi-VN"/>
        </w:rPr>
        <w:t> thì được đặt ngoài trời; có biện pháp hoặc thiết kế để hạn chế gió trực tiếp vào bên trong.</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d) </w:t>
      </w:r>
      <w:r w:rsidRPr="009E445F">
        <w:rPr>
          <w:sz w:val="28"/>
          <w:szCs w:val="28"/>
          <w:lang w:val="vi-VN"/>
        </w:rPr>
        <w:t>Phương tiện vận chuyển chất thải nguy hại khi đang hoạt động phải được trang bị các thiết bị, dụng cụ, vật liệu sau:</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Có đầy đủ thiết bị phòng cháy chữa cháy theo quy định pháp luật về phòng cháy chữa cháy;</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Vật liệu thấm hút (như cát khô hoặc mùn cưa) và dụng cụ cần thiết để sử dụng trong trường hợp rò rỉ, rơi vãi, đổ tràn chất thải nguy hại ở thể lỏng;</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lastRenderedPageBreak/>
        <w:t>- </w:t>
      </w:r>
      <w:r w:rsidRPr="009E445F">
        <w:rPr>
          <w:sz w:val="28"/>
          <w:szCs w:val="28"/>
          <w:lang w:val="vi-VN"/>
        </w:rPr>
        <w:t>Hộp sơ cứu vết thương; bình chứa dung dịch sođa gia dụng để trung hòa khẩn cấp vết bỏng axít trong trường hợp vận chuyển chất thải có tính axít;</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Thiết bị thông tin liên lạc;</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w:t>
      </w:r>
      <w:r w:rsidRPr="009E445F">
        <w:rPr>
          <w:sz w:val="28"/>
          <w:szCs w:val="28"/>
          <w:lang w:val="vi-VN"/>
        </w:rPr>
        <w:t xml:space="preserve"> Dấu hiệu cảnh báo lắp linh hoạt tùy theo loại chất thải nguy hại được vận chuyển ít nhất ở hai bên của phương tiện; có dòng chữ “VẬN CHUYỂN CHẤT THẢI” với chiều cao chữ ít nhất 15 </w:t>
      </w:r>
      <w:r w:rsidRPr="009E445F">
        <w:rPr>
          <w:sz w:val="28"/>
          <w:szCs w:val="28"/>
        </w:rPr>
        <w:t>cm </w:t>
      </w:r>
      <w:r w:rsidRPr="009E445F">
        <w:rPr>
          <w:sz w:val="28"/>
          <w:szCs w:val="28"/>
          <w:lang w:val="vi-VN"/>
        </w:rPr>
        <w:t>kèm theo tên cơ sở, địa chỉ, số điện thoại liên hệ được đặt cố định ít nhất ở hai bên của phương tiện; vật liệu và mực của dấu hiệu, các dòng chữ nêu trên không bị mờ và phai màu; trường hợp vận chuyển bằng xe gắn máy thì kích thước dấu hiệu cảnh báo được lựa chọn cho phù hợp với thực tế;</w:t>
      </w:r>
    </w:p>
    <w:p w:rsidR="004B31DE" w:rsidRPr="009E445F" w:rsidRDefault="004B31DE" w:rsidP="0066707B">
      <w:pPr>
        <w:pStyle w:val="NormalWeb"/>
        <w:spacing w:before="120" w:beforeAutospacing="0" w:after="120" w:afterAutospacing="0"/>
        <w:ind w:firstLine="567"/>
        <w:jc w:val="both"/>
        <w:rPr>
          <w:sz w:val="28"/>
          <w:szCs w:val="28"/>
        </w:rPr>
      </w:pPr>
      <w:r w:rsidRPr="009E445F">
        <w:rPr>
          <w:sz w:val="28"/>
          <w:szCs w:val="28"/>
        </w:rPr>
        <w:t>- </w:t>
      </w:r>
      <w:r w:rsidRPr="009E445F">
        <w:rPr>
          <w:sz w:val="28"/>
          <w:szCs w:val="28"/>
          <w:lang w:val="vi-VN"/>
        </w:rPr>
        <w:t>Các bảng hướng dẫn rút gọn về quy trình vận hành an toàn ph</w:t>
      </w:r>
      <w:r w:rsidRPr="009E445F">
        <w:rPr>
          <w:sz w:val="28"/>
          <w:szCs w:val="28"/>
          <w:lang w:val="en-GB"/>
        </w:rPr>
        <w:t>ư</w:t>
      </w:r>
      <w:r w:rsidRPr="009E445F">
        <w:rPr>
          <w:sz w:val="28"/>
          <w:szCs w:val="28"/>
          <w:lang w:val="vi-VN"/>
        </w:rPr>
        <w:t>ơng tiện vận chuyển và xếp dỡ hay nạp xả chất thải nguy hại, quy trình ứng phó sự cố (kèm theo danh sách điện thoại của các cơ quan quản lý môi trường, công an, cấp cứu, cứu hỏa của địa phương trên địa bàn hoạt động), đặt ở </w:t>
      </w:r>
      <w:r w:rsidRPr="009E445F">
        <w:rPr>
          <w:sz w:val="28"/>
          <w:szCs w:val="28"/>
        </w:rPr>
        <w:t>cabin </w:t>
      </w:r>
      <w:r w:rsidRPr="009E445F">
        <w:rPr>
          <w:sz w:val="28"/>
          <w:szCs w:val="28"/>
          <w:lang w:val="vi-VN"/>
        </w:rPr>
        <w:t>hoặc khu vực điều khiển theo quy định của pháp luật, được in rõ ràng, dễ đọc, không bị mờ.</w:t>
      </w:r>
    </w:p>
    <w:p w:rsidR="004B31DE" w:rsidRPr="009E445F" w:rsidRDefault="004B31DE" w:rsidP="0066707B">
      <w:pPr>
        <w:shd w:val="clear" w:color="auto" w:fill="FFFFFF"/>
        <w:spacing w:before="120" w:after="120"/>
        <w:ind w:firstLine="567"/>
        <w:jc w:val="both"/>
        <w:rPr>
          <w:rFonts w:eastAsia="Times New Roman" w:cs="Times New Roman"/>
          <w:sz w:val="28"/>
          <w:szCs w:val="28"/>
        </w:rPr>
      </w:pPr>
      <w:bookmarkStart w:id="5" w:name="dieu_5"/>
      <w:r w:rsidRPr="009E445F">
        <w:rPr>
          <w:rFonts w:eastAsia="Times New Roman" w:cs="Times New Roman"/>
          <w:b/>
          <w:bCs/>
          <w:sz w:val="28"/>
          <w:szCs w:val="28"/>
        </w:rPr>
        <w:t>Điều 5. Tuyến đường và thời gian vận chuyển</w:t>
      </w:r>
      <w:bookmarkEnd w:id="5"/>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1. Tuyến đường vận chuyển: Phương tiện vận chuyển chất thải rắn công nghiệp thông thường và chất thải nguy hại được phép vận chuyển trên các tuyến đường giao thông của tỉnh.</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 xml:space="preserve">2. Thời gian vận chuyển: </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a) Đối với khu vực nội thành phố Phan Rang-Tháp Chàm: Các phương tiện vận chuyển chất thải rắn công nghiệp thông thường và chất thải nguy hại chỉ được vận chuyển trong khoảng thời gian từ 22 giờ đến 05 giờ sáng ngày hôm sau.</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b) Đối với khu vực nội thị thị trấn các huyện: Các phương tiện vận chuyển chất thải rắn công nghiệp thông thường và chất thải nguy hại chỉ được vận chuyển trong khoảng thời gian từ 20 giờ đến 05 giờ sáng ngày hôm sau.</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c) Đối với các khu vực khác: Không giới hạn thời gian vận chuyển.</w:t>
      </w:r>
    </w:p>
    <w:p w:rsidR="004B31DE" w:rsidRPr="009E445F" w:rsidRDefault="004B31DE" w:rsidP="0066707B">
      <w:pPr>
        <w:shd w:val="clear" w:color="auto" w:fill="FFFFFF"/>
        <w:spacing w:before="120" w:after="120"/>
        <w:ind w:firstLine="567"/>
        <w:jc w:val="both"/>
        <w:rPr>
          <w:rFonts w:eastAsia="Times New Roman" w:cs="Times New Roman"/>
          <w:sz w:val="28"/>
          <w:szCs w:val="28"/>
        </w:rPr>
      </w:pPr>
      <w:bookmarkStart w:id="6" w:name="dieu_6"/>
      <w:r w:rsidRPr="009E445F">
        <w:rPr>
          <w:rFonts w:eastAsia="Times New Roman" w:cs="Times New Roman"/>
          <w:b/>
          <w:bCs/>
          <w:sz w:val="28"/>
          <w:szCs w:val="28"/>
        </w:rPr>
        <w:t>Điều 6. Thiết bị định vị</w:t>
      </w:r>
      <w:bookmarkEnd w:id="6"/>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1. Phương tiện vận chuyển chất thải rắn công nghiệp thông thường và chất thải nguy hại phải lắp đặt thiết bị định vị và đảm bảo tối thiểu các yêu cầu như sau:</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a) Lưu trữ và truyền dẫn các thông tin gồm: hành trình, tốc độ vận hành, thời gian lái xe về hệ thống dữ liệu giám sát hành trình của cơ quan có chức năng quản lý.</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b) Thông tin từ thiết bị định vị của xe được sử dụng trong quản lý nhà nước về hoạt động vận tải, quản lý hoạt động của đơn vị và được kết nối, chia sẻ dữ liệu với cơ quan quản lý nhà nước có thẩm quyền để thực hiện quản lý nhà nước về trật tự, an toàn giao thông.</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lastRenderedPageBreak/>
        <w:t xml:space="preserve">2. Thiết bị định vị lắp trên phương tiện vận chuyển chất thải </w:t>
      </w:r>
      <w:r w:rsidR="00444AD6" w:rsidRPr="009E445F">
        <w:rPr>
          <w:rFonts w:eastAsia="Times New Roman" w:cs="Times New Roman"/>
          <w:sz w:val="28"/>
          <w:szCs w:val="28"/>
        </w:rPr>
        <w:t>hất thải rắn công nghiệp thông thường và chất thải nguy hại</w:t>
      </w:r>
      <w:r w:rsidR="00444AD6">
        <w:rPr>
          <w:rFonts w:eastAsia="Times New Roman" w:cs="Times New Roman"/>
          <w:sz w:val="28"/>
          <w:szCs w:val="28"/>
        </w:rPr>
        <w:t xml:space="preserve"> </w:t>
      </w:r>
      <w:r w:rsidRPr="009E445F">
        <w:rPr>
          <w:rFonts w:eastAsia="Times New Roman" w:cs="Times New Roman"/>
          <w:sz w:val="28"/>
          <w:szCs w:val="28"/>
        </w:rPr>
        <w:t>phải tuân thủ theo Quy chuẩn kỹ thuật quốc gia và đảm bảo tình trạng kỹ thuật tốt, hoạt động liên tục trong thời gian xe tham gia giao thông.</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3. Nghiêm cấm sử dụng các biện pháp kỹ thuật, trang thiết bị ngoại vi, các biện pháp khác để can thiệp vào quá trình hoạt động, phá (hoặc làm nhiễu) sóng GPS (hệ thống định vị toàn cầu), GSM (hệ thống thông tin di động toàn cầu) hoặc làm sai lệch dữ liệu của thiết bị giám sát hành trình của phương tiện vận chuyển.</w:t>
      </w:r>
    </w:p>
    <w:p w:rsidR="00C45DAB" w:rsidRDefault="00C45DAB" w:rsidP="004F69E6">
      <w:pPr>
        <w:widowControl w:val="0"/>
        <w:spacing w:before="120" w:after="120"/>
        <w:jc w:val="center"/>
        <w:rPr>
          <w:b/>
          <w:bCs/>
          <w:sz w:val="28"/>
          <w:szCs w:val="28"/>
          <w:lang w:val="vi-VN"/>
        </w:rPr>
      </w:pPr>
    </w:p>
    <w:p w:rsidR="004F69E6" w:rsidRPr="009E445F" w:rsidRDefault="004F69E6" w:rsidP="004F69E6">
      <w:pPr>
        <w:widowControl w:val="0"/>
        <w:spacing w:before="120" w:after="120"/>
        <w:jc w:val="center"/>
        <w:rPr>
          <w:b/>
          <w:bCs/>
          <w:sz w:val="28"/>
          <w:szCs w:val="28"/>
        </w:rPr>
      </w:pPr>
      <w:r w:rsidRPr="009E445F">
        <w:rPr>
          <w:b/>
          <w:bCs/>
          <w:sz w:val="28"/>
          <w:szCs w:val="28"/>
          <w:lang w:val="vi-VN"/>
        </w:rPr>
        <w:t>Chương II</w:t>
      </w:r>
      <w:r w:rsidRPr="009E445F">
        <w:rPr>
          <w:b/>
          <w:bCs/>
          <w:sz w:val="28"/>
          <w:szCs w:val="28"/>
        </w:rPr>
        <w:t>I</w:t>
      </w:r>
    </w:p>
    <w:p w:rsidR="004F69E6" w:rsidRPr="009E445F" w:rsidRDefault="004F69E6" w:rsidP="004F69E6">
      <w:pPr>
        <w:widowControl w:val="0"/>
        <w:spacing w:before="120" w:after="120"/>
        <w:jc w:val="center"/>
        <w:rPr>
          <w:b/>
          <w:bCs/>
          <w:sz w:val="28"/>
          <w:szCs w:val="28"/>
        </w:rPr>
      </w:pPr>
      <w:r w:rsidRPr="009E445F">
        <w:rPr>
          <w:b/>
          <w:bCs/>
          <w:sz w:val="28"/>
          <w:szCs w:val="28"/>
        </w:rPr>
        <w:t>TRÁCH NHIỆM CỦA CÁC BÊN CÓ LIÊN QUAN</w:t>
      </w:r>
    </w:p>
    <w:p w:rsidR="004F69E6" w:rsidRPr="009E445F" w:rsidRDefault="004F69E6" w:rsidP="004B31DE">
      <w:pPr>
        <w:shd w:val="clear" w:color="auto" w:fill="FFFFFF"/>
        <w:spacing w:before="120" w:after="120" w:line="234" w:lineRule="atLeast"/>
        <w:ind w:firstLine="567"/>
        <w:jc w:val="both"/>
        <w:rPr>
          <w:rFonts w:eastAsia="Times New Roman" w:cs="Times New Roman"/>
          <w:sz w:val="28"/>
          <w:szCs w:val="28"/>
        </w:rPr>
      </w:pPr>
    </w:p>
    <w:p w:rsidR="004B31DE" w:rsidRPr="009E445F" w:rsidRDefault="004B31DE" w:rsidP="0066707B">
      <w:pPr>
        <w:shd w:val="clear" w:color="auto" w:fill="FFFFFF"/>
        <w:spacing w:before="120" w:after="120"/>
        <w:ind w:firstLine="567"/>
        <w:jc w:val="both"/>
        <w:rPr>
          <w:rFonts w:eastAsia="Times New Roman" w:cs="Times New Roman"/>
          <w:b/>
          <w:sz w:val="28"/>
          <w:szCs w:val="28"/>
        </w:rPr>
      </w:pPr>
      <w:bookmarkStart w:id="7" w:name="dieu_7"/>
      <w:r w:rsidRPr="009E445F">
        <w:rPr>
          <w:rFonts w:eastAsia="Times New Roman" w:cs="Times New Roman"/>
          <w:b/>
          <w:bCs/>
          <w:sz w:val="28"/>
          <w:szCs w:val="28"/>
        </w:rPr>
        <w:t xml:space="preserve">Điều 7. </w:t>
      </w:r>
      <w:bookmarkEnd w:id="7"/>
      <w:r w:rsidR="00CB3102" w:rsidRPr="009E445F">
        <w:rPr>
          <w:rFonts w:eastAsia="Times New Roman" w:cs="Times New Roman"/>
          <w:b/>
          <w:bCs/>
          <w:sz w:val="28"/>
          <w:szCs w:val="28"/>
        </w:rPr>
        <w:t>Trách nhiệm của</w:t>
      </w:r>
      <w:r w:rsidRPr="009E445F">
        <w:rPr>
          <w:rFonts w:eastAsia="Times New Roman" w:cs="Times New Roman"/>
          <w:b/>
          <w:sz w:val="28"/>
          <w:szCs w:val="28"/>
        </w:rPr>
        <w:t xml:space="preserve"> Sở Tài nguyên và Môi trường</w:t>
      </w:r>
    </w:p>
    <w:p w:rsidR="004B31DE" w:rsidRPr="009E445F" w:rsidRDefault="00CB3102"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1.</w:t>
      </w:r>
      <w:r w:rsidR="004B31DE" w:rsidRPr="009E445F">
        <w:rPr>
          <w:rFonts w:eastAsia="Times New Roman" w:cs="Times New Roman"/>
          <w:sz w:val="28"/>
          <w:szCs w:val="28"/>
        </w:rPr>
        <w:t xml:space="preserve"> </w:t>
      </w:r>
      <w:r w:rsidR="004B31DE" w:rsidRPr="009E445F">
        <w:rPr>
          <w:sz w:val="28"/>
        </w:rPr>
        <w:t xml:space="preserve">Theo dõi, kiểm tra, </w:t>
      </w:r>
      <w:r w:rsidR="004B31DE" w:rsidRPr="009E445F">
        <w:rPr>
          <w:rFonts w:cs="VNI-Times"/>
          <w:sz w:val="28"/>
        </w:rPr>
        <w:t>đô</w:t>
      </w:r>
      <w:r w:rsidR="004B31DE" w:rsidRPr="009E445F">
        <w:rPr>
          <w:sz w:val="28"/>
        </w:rPr>
        <w:t xml:space="preserve">n </w:t>
      </w:r>
      <w:r w:rsidR="004B31DE" w:rsidRPr="009E445F">
        <w:rPr>
          <w:rFonts w:cs="VNI-Times"/>
          <w:sz w:val="28"/>
        </w:rPr>
        <w:t>đ</w:t>
      </w:r>
      <w:r w:rsidR="004B31DE" w:rsidRPr="009E445F">
        <w:rPr>
          <w:sz w:val="28"/>
        </w:rPr>
        <w:t>ốc c</w:t>
      </w:r>
      <w:r w:rsidR="004B31DE" w:rsidRPr="009E445F">
        <w:rPr>
          <w:rFonts w:cs="VNI-Times"/>
          <w:sz w:val="28"/>
        </w:rPr>
        <w:t>á</w:t>
      </w:r>
      <w:r w:rsidR="004B31DE" w:rsidRPr="009E445F">
        <w:rPr>
          <w:sz w:val="28"/>
        </w:rPr>
        <w:t xml:space="preserve">c tổ chức, cá nhân có hoạt động </w:t>
      </w:r>
      <w:r w:rsidR="004B31DE" w:rsidRPr="009E445F">
        <w:rPr>
          <w:rFonts w:eastAsia="Times New Roman" w:cs="Times New Roman"/>
          <w:sz w:val="28"/>
          <w:szCs w:val="28"/>
        </w:rPr>
        <w:t xml:space="preserve">vận chuyển chất thải rắn công nghiệp thông thường </w:t>
      </w:r>
      <w:r w:rsidR="004B31DE" w:rsidRPr="009E445F">
        <w:rPr>
          <w:sz w:val="28"/>
        </w:rPr>
        <w:t>triển khai thực hiện Quy định này</w:t>
      </w:r>
      <w:r w:rsidR="004B31DE" w:rsidRPr="009E445F">
        <w:rPr>
          <w:rFonts w:eastAsia="Times New Roman" w:cs="Times New Roman"/>
          <w:sz w:val="28"/>
          <w:szCs w:val="28"/>
        </w:rPr>
        <w:t xml:space="preserve"> </w:t>
      </w:r>
    </w:p>
    <w:p w:rsidR="004B31DE" w:rsidRPr="009E445F" w:rsidRDefault="00CB3102"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2.</w:t>
      </w:r>
      <w:r w:rsidR="004B31DE" w:rsidRPr="009E445F">
        <w:rPr>
          <w:rFonts w:eastAsia="Times New Roman" w:cs="Times New Roman"/>
          <w:sz w:val="28"/>
          <w:szCs w:val="28"/>
        </w:rPr>
        <w:t xml:space="preserve"> Chủ trì, phối hợp với Ủy ban nhân dân các huyện, thành phố và các cơ quan, đơn vị có liên quan kiểm tra, giám sát hoạt động vận chuyển chất thải rắn công nghiệp thông thường và chất thải nguy hại của các tổ chức, cá nhân trên địa bàn tỉnh; xử lý hoặc kiến nghị cấp thẩm quyền xử lý các hành vi vi phạm pháp luật về vận chuyển chất thải rắn công nghiệp thông thường và chất thải nguy hại của các tổ chức, cá nhân trên địa bàn tỉnh.</w:t>
      </w:r>
    </w:p>
    <w:p w:rsidR="004B31DE" w:rsidRPr="009E445F" w:rsidRDefault="00CB3102"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3.</w:t>
      </w:r>
      <w:r w:rsidR="004B31DE" w:rsidRPr="009E445F">
        <w:rPr>
          <w:rFonts w:eastAsia="Times New Roman" w:cs="Times New Roman"/>
          <w:sz w:val="28"/>
          <w:szCs w:val="28"/>
        </w:rPr>
        <w:t xml:space="preserve"> Hướng dẫn các tổ chức, cá nhân thực hiện Quy định này và các quy định khác về quản lý chất thải công nghiệp thông thường và chất thải nguy hại.</w:t>
      </w:r>
    </w:p>
    <w:p w:rsidR="004B31DE" w:rsidRPr="009E445F" w:rsidRDefault="00CB3102"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4.</w:t>
      </w:r>
      <w:r w:rsidR="004B31DE" w:rsidRPr="009E445F">
        <w:rPr>
          <w:rFonts w:eastAsia="Times New Roman" w:cs="Times New Roman"/>
          <w:sz w:val="28"/>
          <w:szCs w:val="28"/>
        </w:rPr>
        <w:t xml:space="preserve"> </w:t>
      </w:r>
      <w:r w:rsidR="004B31DE" w:rsidRPr="009E445F">
        <w:rPr>
          <w:sz w:val="28"/>
        </w:rPr>
        <w:t xml:space="preserve">Phối hợp với các Sở, ban, ngành, Ủy  ban nhân dân các huyện, thành phố và các tổ chức chính trị-xã hội tuyên truyền, nâng cao nhận thức cộng đồng về </w:t>
      </w:r>
      <w:r w:rsidR="004B31DE" w:rsidRPr="009E445F">
        <w:rPr>
          <w:rFonts w:eastAsia="Times New Roman" w:cs="Times New Roman"/>
          <w:sz w:val="28"/>
          <w:szCs w:val="28"/>
        </w:rPr>
        <w:t xml:space="preserve">về quản lý chất thải công nghiệp thông thường và chất thải nguy hại. </w:t>
      </w:r>
    </w:p>
    <w:p w:rsidR="004B31DE" w:rsidRPr="009E445F" w:rsidRDefault="00CB3102" w:rsidP="0066707B">
      <w:pPr>
        <w:shd w:val="clear" w:color="auto" w:fill="FFFFFF"/>
        <w:spacing w:before="120" w:after="120"/>
        <w:ind w:firstLine="567"/>
        <w:jc w:val="both"/>
        <w:rPr>
          <w:rFonts w:eastAsia="Times New Roman" w:cs="Times New Roman"/>
          <w:b/>
          <w:sz w:val="28"/>
          <w:szCs w:val="28"/>
        </w:rPr>
      </w:pPr>
      <w:r w:rsidRPr="009E445F">
        <w:rPr>
          <w:rFonts w:eastAsia="Times New Roman" w:cs="Times New Roman"/>
          <w:b/>
          <w:sz w:val="28"/>
          <w:szCs w:val="28"/>
        </w:rPr>
        <w:t>Điều 8.</w:t>
      </w:r>
      <w:r w:rsidRPr="009E445F">
        <w:rPr>
          <w:rFonts w:eastAsia="Times New Roman" w:cs="Times New Roman"/>
          <w:sz w:val="28"/>
          <w:szCs w:val="28"/>
        </w:rPr>
        <w:t xml:space="preserve"> </w:t>
      </w:r>
      <w:r w:rsidRPr="009E445F">
        <w:rPr>
          <w:rFonts w:eastAsia="Times New Roman" w:cs="Times New Roman"/>
          <w:b/>
          <w:sz w:val="28"/>
          <w:szCs w:val="28"/>
        </w:rPr>
        <w:t xml:space="preserve">Trách nhiệm của </w:t>
      </w:r>
      <w:r w:rsidR="004B31DE" w:rsidRPr="009E445F">
        <w:rPr>
          <w:rFonts w:eastAsia="Times New Roman" w:cs="Times New Roman"/>
          <w:b/>
          <w:sz w:val="28"/>
          <w:szCs w:val="28"/>
        </w:rPr>
        <w:t>Sở Giao thông vận tải</w:t>
      </w:r>
    </w:p>
    <w:p w:rsidR="004B31DE" w:rsidRPr="009E445F"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 xml:space="preserve">Chủ trì, phối hợp với các cơ quan, đơn vị có liên quan giám sát hoạt động vận chuyển của các phương tiện vận chuyển chất thải rắn công nghiệp thông thường và chất thải nguy hại trên địa bàn tỉnh thông qua thiết bị giám sát hành trình được lắp trên phương tiện; kiểm tra, xử lý các vi phạm vi phạm pháp luật về vận chuyển chất thải rắn công nghiệp thông thường và chất thải nguy hại của các tổ chức, cá nhân trên địa bàn tỉnh theo quy định. </w:t>
      </w:r>
    </w:p>
    <w:p w:rsidR="004B31DE" w:rsidRPr="009E445F" w:rsidRDefault="00CB3102" w:rsidP="0066707B">
      <w:pPr>
        <w:shd w:val="clear" w:color="auto" w:fill="FFFFFF"/>
        <w:spacing w:before="120" w:after="120"/>
        <w:ind w:firstLine="567"/>
        <w:jc w:val="both"/>
        <w:rPr>
          <w:rFonts w:eastAsia="Times New Roman" w:cs="Times New Roman"/>
          <w:b/>
          <w:sz w:val="28"/>
          <w:szCs w:val="28"/>
        </w:rPr>
      </w:pPr>
      <w:r w:rsidRPr="009E445F">
        <w:rPr>
          <w:rFonts w:eastAsia="Times New Roman" w:cs="Times New Roman"/>
          <w:b/>
          <w:sz w:val="28"/>
          <w:szCs w:val="28"/>
        </w:rPr>
        <w:t>Điều 9.</w:t>
      </w:r>
      <w:r w:rsidRPr="009E445F">
        <w:rPr>
          <w:rFonts w:eastAsia="Times New Roman" w:cs="Times New Roman"/>
          <w:sz w:val="28"/>
          <w:szCs w:val="28"/>
        </w:rPr>
        <w:t xml:space="preserve"> </w:t>
      </w:r>
      <w:r w:rsidRPr="009E445F">
        <w:rPr>
          <w:rFonts w:eastAsia="Times New Roman" w:cs="Times New Roman"/>
          <w:b/>
          <w:sz w:val="28"/>
          <w:szCs w:val="28"/>
        </w:rPr>
        <w:t>Trách nhiệm của</w:t>
      </w:r>
      <w:r w:rsidR="004B31DE" w:rsidRPr="009E445F">
        <w:rPr>
          <w:rFonts w:eastAsia="Times New Roman" w:cs="Times New Roman"/>
          <w:b/>
          <w:sz w:val="28"/>
          <w:szCs w:val="28"/>
        </w:rPr>
        <w:t xml:space="preserve"> Sở Thông tin và Truyền thông</w:t>
      </w:r>
    </w:p>
    <w:p w:rsidR="00CB3102" w:rsidRDefault="004B31DE"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 xml:space="preserve">Chủ trì, phối hợp với các sở, ngành, Ủy ban nhân dân các huyện, thành phố các cơ quan báo chí, truyền thông tổ chức tuyên truyền, phổ biến Quy định này và các quy định khác về vận chuyển chất thải rắn công nghiệp thông thường và chất thải nguy hại để các tổ chức, cá nhân biết thực hiện. </w:t>
      </w:r>
    </w:p>
    <w:p w:rsidR="00FB0982" w:rsidRPr="009E445F" w:rsidRDefault="00FB0982" w:rsidP="0066707B">
      <w:pPr>
        <w:shd w:val="clear" w:color="auto" w:fill="FFFFFF"/>
        <w:spacing w:before="120" w:after="120"/>
        <w:ind w:firstLine="567"/>
        <w:jc w:val="both"/>
        <w:rPr>
          <w:rFonts w:eastAsia="Times New Roman" w:cs="Times New Roman"/>
          <w:sz w:val="28"/>
          <w:szCs w:val="28"/>
        </w:rPr>
      </w:pPr>
    </w:p>
    <w:p w:rsidR="00CB3102" w:rsidRPr="009E445F" w:rsidRDefault="00CB3102" w:rsidP="0066707B">
      <w:pPr>
        <w:shd w:val="clear" w:color="auto" w:fill="FFFFFF"/>
        <w:spacing w:before="120" w:after="120"/>
        <w:ind w:firstLine="567"/>
        <w:jc w:val="both"/>
        <w:rPr>
          <w:rFonts w:eastAsia="Times New Roman" w:cs="Times New Roman"/>
          <w:b/>
          <w:sz w:val="28"/>
          <w:szCs w:val="28"/>
        </w:rPr>
      </w:pPr>
      <w:r w:rsidRPr="009E445F">
        <w:rPr>
          <w:rFonts w:eastAsia="Times New Roman" w:cs="Times New Roman"/>
          <w:b/>
          <w:sz w:val="28"/>
          <w:szCs w:val="28"/>
        </w:rPr>
        <w:lastRenderedPageBreak/>
        <w:t xml:space="preserve"> Điều 10. Trách nhiệm của Công an tỉnh</w:t>
      </w:r>
    </w:p>
    <w:p w:rsidR="00CB3102" w:rsidRPr="009E445F" w:rsidRDefault="00CB3102"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Chủ trì, phối hợp với Ủy ban nhân dân các huyện, thành phố và các cơ quan, đơn vị có liên quan tăng cường kiểm tra, xử lý các hành vi vi phạm pháp luật về vận chuyển chất thải rắn công nghiệp thông thường và chất thải nguy hại của các tổ chức, cá nhân trên địa bàn tỉnh theo quy định.</w:t>
      </w:r>
    </w:p>
    <w:p w:rsidR="004B31DE" w:rsidRPr="009E445F" w:rsidRDefault="00CB3102" w:rsidP="0066707B">
      <w:pPr>
        <w:shd w:val="clear" w:color="auto" w:fill="FFFFFF"/>
        <w:spacing w:before="120" w:after="120"/>
        <w:ind w:firstLine="567"/>
        <w:jc w:val="both"/>
        <w:rPr>
          <w:rFonts w:eastAsia="Times New Roman" w:cs="Times New Roman"/>
          <w:b/>
          <w:sz w:val="28"/>
          <w:szCs w:val="28"/>
        </w:rPr>
      </w:pPr>
      <w:r w:rsidRPr="009E445F">
        <w:rPr>
          <w:rFonts w:eastAsia="Times New Roman" w:cs="Times New Roman"/>
          <w:b/>
          <w:sz w:val="28"/>
          <w:szCs w:val="28"/>
        </w:rPr>
        <w:t xml:space="preserve">Điều 11. </w:t>
      </w:r>
      <w:bookmarkStart w:id="8" w:name="_GoBack"/>
      <w:bookmarkEnd w:id="8"/>
      <w:r w:rsidRPr="009E445F">
        <w:rPr>
          <w:rFonts w:eastAsia="Times New Roman" w:cs="Times New Roman"/>
          <w:b/>
          <w:sz w:val="28"/>
          <w:szCs w:val="28"/>
        </w:rPr>
        <w:t xml:space="preserve">Trách nhiệm của </w:t>
      </w:r>
      <w:r w:rsidR="004B31DE" w:rsidRPr="009E445F">
        <w:rPr>
          <w:rFonts w:eastAsia="Times New Roman" w:cs="Times New Roman"/>
          <w:b/>
          <w:sz w:val="28"/>
          <w:szCs w:val="28"/>
        </w:rPr>
        <w:t>Ủy ban nhân dân các huyện và thành phố</w:t>
      </w:r>
    </w:p>
    <w:p w:rsidR="004B31DE" w:rsidRPr="009E445F" w:rsidRDefault="00CB3102"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1.</w:t>
      </w:r>
      <w:r w:rsidR="00C45DAB">
        <w:rPr>
          <w:rFonts w:eastAsia="Times New Roman" w:cs="Times New Roman"/>
          <w:sz w:val="28"/>
          <w:szCs w:val="28"/>
        </w:rPr>
        <w:t xml:space="preserve"> Tăng cường kiể</w:t>
      </w:r>
      <w:r w:rsidR="004B31DE" w:rsidRPr="009E445F">
        <w:rPr>
          <w:rFonts w:eastAsia="Times New Roman" w:cs="Times New Roman"/>
          <w:sz w:val="28"/>
          <w:szCs w:val="28"/>
        </w:rPr>
        <w:t>m tra và chỉ đạo các xã, phường, thị trấn kiểm tra, giám sát hoạt động vận chuyển chất thải rắn công nghiệp thông thường và chất thải nguy hại của các tổ chức, cá nhân trên địa bàn; xử lý hoặc kiến nghị cấp thẩm quyền xử lý các hành vi vi phạm pháp luật về vận chuyển chất thải rắn công nghiệp thông thường và chất thải nguy hại của các tổ chức, cá nhân trên địa bàn huyện theo quy định.</w:t>
      </w:r>
    </w:p>
    <w:p w:rsidR="004B31DE" w:rsidRPr="009E445F" w:rsidRDefault="00CB3102" w:rsidP="0066707B">
      <w:pPr>
        <w:shd w:val="clear" w:color="auto" w:fill="FFFFFF"/>
        <w:spacing w:before="120" w:after="120"/>
        <w:ind w:firstLine="567"/>
        <w:jc w:val="both"/>
        <w:rPr>
          <w:rFonts w:eastAsia="Times New Roman" w:cs="Times New Roman"/>
          <w:sz w:val="28"/>
          <w:szCs w:val="28"/>
        </w:rPr>
      </w:pPr>
      <w:r w:rsidRPr="009E445F">
        <w:rPr>
          <w:rFonts w:eastAsia="Times New Roman" w:cs="Times New Roman"/>
          <w:sz w:val="28"/>
          <w:szCs w:val="28"/>
        </w:rPr>
        <w:t>2.</w:t>
      </w:r>
      <w:r w:rsidR="004B31DE" w:rsidRPr="009E445F">
        <w:rPr>
          <w:rFonts w:eastAsia="Times New Roman" w:cs="Times New Roman"/>
          <w:sz w:val="28"/>
          <w:szCs w:val="28"/>
        </w:rPr>
        <w:t xml:space="preserve"> Tổ chức tuyên truyền nâng cao nhận thức cộng đồng về quản lý chất thải công nghiệp thông thường và chất thải nguy hại</w:t>
      </w:r>
    </w:p>
    <w:p w:rsidR="00CB3102" w:rsidRPr="009E445F" w:rsidRDefault="00CB3102" w:rsidP="0066707B">
      <w:pPr>
        <w:spacing w:before="120" w:after="120"/>
        <w:ind w:firstLine="720"/>
        <w:jc w:val="both"/>
        <w:rPr>
          <w:sz w:val="28"/>
          <w:szCs w:val="28"/>
          <w:lang w:val="sv-SE"/>
        </w:rPr>
      </w:pPr>
      <w:r w:rsidRPr="009E445F">
        <w:rPr>
          <w:sz w:val="28"/>
          <w:szCs w:val="28"/>
          <w:lang w:val="sv-SE"/>
        </w:rPr>
        <w:t>Trong quá trình thực hiện Quy định này, nếu có khó khăn, vướng mắc, các cơ quan, đơn vị phản ánh bằng văn bản gửi Sở Tài nguyên và Môi trường để tổng hợp, báo cáo Ủy ban nhân dân tỉnh sửa đổi, bổ sung cho phù hợp./.</w:t>
      </w:r>
    </w:p>
    <w:p w:rsidR="004B31DE" w:rsidRPr="009E445F" w:rsidRDefault="004B31DE" w:rsidP="004B31DE">
      <w:pPr>
        <w:shd w:val="clear" w:color="auto" w:fill="FFFFFF"/>
        <w:spacing w:before="120" w:after="120" w:line="234" w:lineRule="atLeast"/>
        <w:ind w:firstLine="567"/>
        <w:jc w:val="both"/>
        <w:rPr>
          <w:rFonts w:eastAsia="Times New Roman" w:cs="Times New Roman"/>
          <w:sz w:val="28"/>
          <w:szCs w:val="28"/>
        </w:rPr>
      </w:pPr>
      <w:r w:rsidRPr="009E445F">
        <w:rPr>
          <w:rFonts w:eastAsia="Times New Roman" w:cs="Times New Roman"/>
          <w:sz w:val="28"/>
          <w:szCs w:val="28"/>
        </w:rPr>
        <w:t> </w:t>
      </w:r>
    </w:p>
    <w:p w:rsidR="004B31DE" w:rsidRPr="009E445F" w:rsidRDefault="004B31DE" w:rsidP="004B31DE">
      <w:pPr>
        <w:ind w:firstLine="567"/>
        <w:jc w:val="both"/>
        <w:rPr>
          <w:rFonts w:cs="Times New Roman"/>
          <w:sz w:val="28"/>
          <w:szCs w:val="28"/>
        </w:rPr>
      </w:pPr>
    </w:p>
    <w:p w:rsidR="00395B0C" w:rsidRPr="009E445F" w:rsidRDefault="009C7689"/>
    <w:sectPr w:rsidR="00395B0C" w:rsidRPr="009E445F" w:rsidSect="00CB3102">
      <w:headerReference w:type="default" r:id="rId6"/>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89" w:rsidRDefault="009C7689" w:rsidP="00CB3102">
      <w:r>
        <w:separator/>
      </w:r>
    </w:p>
  </w:endnote>
  <w:endnote w:type="continuationSeparator" w:id="0">
    <w:p w:rsidR="009C7689" w:rsidRDefault="009C7689" w:rsidP="00CB3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89" w:rsidRDefault="009C7689" w:rsidP="00CB3102">
      <w:r>
        <w:separator/>
      </w:r>
    </w:p>
  </w:footnote>
  <w:footnote w:type="continuationSeparator" w:id="0">
    <w:p w:rsidR="009C7689" w:rsidRDefault="009C7689" w:rsidP="00CB3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7075277"/>
      <w:docPartObj>
        <w:docPartGallery w:val="Page Numbers (Top of Page)"/>
        <w:docPartUnique/>
      </w:docPartObj>
    </w:sdtPr>
    <w:sdtEndPr>
      <w:rPr>
        <w:noProof/>
      </w:rPr>
    </w:sdtEndPr>
    <w:sdtContent>
      <w:p w:rsidR="00CB3102" w:rsidRDefault="00CB3102">
        <w:pPr>
          <w:pStyle w:val="Header"/>
          <w:jc w:val="center"/>
        </w:pPr>
        <w:r>
          <w:fldChar w:fldCharType="begin"/>
        </w:r>
        <w:r>
          <w:instrText xml:space="preserve"> PAGE   \* MERGEFORMAT </w:instrText>
        </w:r>
        <w:r>
          <w:fldChar w:fldCharType="separate"/>
        </w:r>
        <w:r w:rsidR="00FB0982">
          <w:rPr>
            <w:noProof/>
          </w:rPr>
          <w:t>2</w:t>
        </w:r>
        <w:r>
          <w:rPr>
            <w:noProof/>
          </w:rPr>
          <w:fldChar w:fldCharType="end"/>
        </w:r>
      </w:p>
    </w:sdtContent>
  </w:sdt>
  <w:p w:rsidR="00CB3102" w:rsidRDefault="00CB31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DE"/>
    <w:rsid w:val="000F3DA2"/>
    <w:rsid w:val="00130956"/>
    <w:rsid w:val="001F2596"/>
    <w:rsid w:val="002D2F0F"/>
    <w:rsid w:val="00303E9E"/>
    <w:rsid w:val="00444AD6"/>
    <w:rsid w:val="004A3917"/>
    <w:rsid w:val="004B31DE"/>
    <w:rsid w:val="004D6D6C"/>
    <w:rsid w:val="004F69E6"/>
    <w:rsid w:val="005C3137"/>
    <w:rsid w:val="0066707B"/>
    <w:rsid w:val="0068007C"/>
    <w:rsid w:val="00687EF5"/>
    <w:rsid w:val="007361C8"/>
    <w:rsid w:val="007E618A"/>
    <w:rsid w:val="00907961"/>
    <w:rsid w:val="009C7689"/>
    <w:rsid w:val="009E445F"/>
    <w:rsid w:val="00A1225B"/>
    <w:rsid w:val="00A647C7"/>
    <w:rsid w:val="00A906FA"/>
    <w:rsid w:val="00AD1452"/>
    <w:rsid w:val="00B758CA"/>
    <w:rsid w:val="00BB3347"/>
    <w:rsid w:val="00C1632B"/>
    <w:rsid w:val="00C45DAB"/>
    <w:rsid w:val="00CB3102"/>
    <w:rsid w:val="00D0125D"/>
    <w:rsid w:val="00D35A83"/>
    <w:rsid w:val="00FA7D59"/>
    <w:rsid w:val="00FB0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C3C6D-B816-4AB1-B668-A1B3845C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1DE"/>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31DE"/>
    <w:pPr>
      <w:spacing w:before="100" w:beforeAutospacing="1" w:after="100" w:afterAutospacing="1"/>
    </w:pPr>
    <w:rPr>
      <w:rFonts w:eastAsia="Times New Roman" w:cs="Times New Roman"/>
      <w:szCs w:val="24"/>
    </w:rPr>
  </w:style>
  <w:style w:type="table" w:styleId="TableGrid">
    <w:name w:val="Table Grid"/>
    <w:basedOn w:val="TableNormal"/>
    <w:uiPriority w:val="39"/>
    <w:rsid w:val="004F69E6"/>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102"/>
    <w:pPr>
      <w:tabs>
        <w:tab w:val="center" w:pos="4680"/>
        <w:tab w:val="right" w:pos="9360"/>
      </w:tabs>
    </w:pPr>
  </w:style>
  <w:style w:type="character" w:customStyle="1" w:styleId="HeaderChar">
    <w:name w:val="Header Char"/>
    <w:basedOn w:val="DefaultParagraphFont"/>
    <w:link w:val="Header"/>
    <w:uiPriority w:val="99"/>
    <w:rsid w:val="00CB3102"/>
    <w:rPr>
      <w:rFonts w:ascii="Times New Roman" w:hAnsi="Times New Roman"/>
      <w:sz w:val="24"/>
    </w:rPr>
  </w:style>
  <w:style w:type="paragraph" w:styleId="Footer">
    <w:name w:val="footer"/>
    <w:basedOn w:val="Normal"/>
    <w:link w:val="FooterChar"/>
    <w:uiPriority w:val="99"/>
    <w:unhideWhenUsed/>
    <w:rsid w:val="00CB3102"/>
    <w:pPr>
      <w:tabs>
        <w:tab w:val="center" w:pos="4680"/>
        <w:tab w:val="right" w:pos="9360"/>
      </w:tabs>
    </w:pPr>
  </w:style>
  <w:style w:type="character" w:customStyle="1" w:styleId="FooterChar">
    <w:name w:val="Footer Char"/>
    <w:basedOn w:val="DefaultParagraphFont"/>
    <w:link w:val="Footer"/>
    <w:uiPriority w:val="99"/>
    <w:rsid w:val="00CB310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f2b212b522e58ac9ce323feace36dd0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9D2079-86D7-4D0C-BCC5-1B563C162564}"/>
</file>

<file path=customXml/itemProps2.xml><?xml version="1.0" encoding="utf-8"?>
<ds:datastoreItem xmlns:ds="http://schemas.openxmlformats.org/officeDocument/2006/customXml" ds:itemID="{225206EB-2062-4F5F-AB5B-71142A02DBEE}"/>
</file>

<file path=customXml/itemProps3.xml><?xml version="1.0" encoding="utf-8"?>
<ds:datastoreItem xmlns:ds="http://schemas.openxmlformats.org/officeDocument/2006/customXml" ds:itemID="{4EA2A6A0-CBB9-44B4-A438-D77737D1EA8A}"/>
</file>

<file path=docProps/app.xml><?xml version="1.0" encoding="utf-8"?>
<Properties xmlns="http://schemas.openxmlformats.org/officeDocument/2006/extended-properties" xmlns:vt="http://schemas.openxmlformats.org/officeDocument/2006/docPropsVTypes">
  <Template>Normal</Template>
  <TotalTime>1</TotalTime>
  <Pages>6</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Tommy_Phan</cp:lastModifiedBy>
  <cp:revision>3</cp:revision>
  <dcterms:created xsi:type="dcterms:W3CDTF">2022-07-11T06:50:00Z</dcterms:created>
  <dcterms:modified xsi:type="dcterms:W3CDTF">2022-08-01T07:42:00Z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